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4912D95E" w:rsidR="00CB597B" w:rsidRDefault="00CB597B" w:rsidP="00CB597B">
      <w:pPr>
        <w:pStyle w:val="Unittitle"/>
        <w:rPr>
          <w:bCs/>
        </w:rPr>
      </w:pPr>
      <w:bookmarkStart w:id="0" w:name="_Hlk95472096"/>
      <w:r w:rsidRPr="00CB597B">
        <w:rPr>
          <w:bCs/>
        </w:rPr>
        <w:t>1</w:t>
      </w:r>
      <w:r w:rsidR="001645C2">
        <w:rPr>
          <w:bCs/>
        </w:rPr>
        <w:t>6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1645C2">
        <w:t xml:space="preserve">Continuous </w:t>
      </w:r>
      <w:r w:rsidR="00FE5622">
        <w:t>i</w:t>
      </w:r>
      <w:r w:rsidR="001645C2">
        <w:t>mprovement</w:t>
      </w:r>
    </w:p>
    <w:p w14:paraId="5C4F3365" w14:textId="46D1750B" w:rsidR="00474F67" w:rsidRPr="00692A45" w:rsidRDefault="00474F67" w:rsidP="00CB597B">
      <w:pPr>
        <w:pStyle w:val="Heading1"/>
      </w:pPr>
      <w:r w:rsidRPr="00692A45">
        <w:t xml:space="preserve">Worksheet </w:t>
      </w:r>
      <w:r w:rsidR="00A0254B">
        <w:t>9</w:t>
      </w:r>
      <w:r w:rsidRPr="00692A45">
        <w:t xml:space="preserve">: </w:t>
      </w:r>
      <w:r w:rsidR="00AD33FD">
        <w:t>The eight pillars of TPM</w:t>
      </w:r>
      <w:r w:rsidR="00AD33FD" w:rsidRPr="00692A45">
        <w:t xml:space="preserve"> </w:t>
      </w:r>
      <w:r w:rsidRPr="00692A45">
        <w:t>(</w:t>
      </w:r>
      <w:r w:rsidR="00B24C35">
        <w:t>tuto</w:t>
      </w:r>
      <w:r w:rsidR="008D47A6">
        <w:t>r</w:t>
      </w:r>
      <w:r w:rsidRPr="00692A45">
        <w:t>)</w:t>
      </w:r>
    </w:p>
    <w:p w14:paraId="14A9EFC0" w14:textId="6C0A8D65" w:rsidR="000316F9" w:rsidRPr="00470F0E" w:rsidRDefault="00470F0E" w:rsidP="00470F0E">
      <w:pPr>
        <w:rPr>
          <w:rFonts w:cs="Arial"/>
          <w:szCs w:val="22"/>
        </w:rPr>
      </w:pPr>
      <w:r>
        <w:rPr>
          <w:rFonts w:cs="Arial"/>
          <w:szCs w:val="22"/>
        </w:rPr>
        <w:t>Complete the table below, listing the eight pillars of TPM</w:t>
      </w:r>
      <w:r w:rsidR="008B34CC">
        <w:rPr>
          <w:rFonts w:cs="Arial"/>
          <w:szCs w:val="22"/>
        </w:rPr>
        <w:t xml:space="preserve"> and what each means</w:t>
      </w:r>
      <w:r w:rsidR="005A43F4">
        <w:rPr>
          <w:rFonts w:cs="Arial"/>
          <w:szCs w:val="22"/>
        </w:rPr>
        <w:t>.</w:t>
      </w:r>
    </w:p>
    <w:bookmarkEnd w:id="0"/>
    <w:p w14:paraId="240C67CA" w14:textId="77777777" w:rsidR="006E1028" w:rsidRDefault="006E1028" w:rsidP="000316F9">
      <w:pPr>
        <w:pStyle w:val="Answer"/>
        <w:ind w:left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3124"/>
        <w:gridCol w:w="5822"/>
      </w:tblGrid>
      <w:tr w:rsidR="008B34CC" w14:paraId="2D00664C" w14:textId="77777777" w:rsidTr="00DE55A5">
        <w:tc>
          <w:tcPr>
            <w:tcW w:w="562" w:type="dxa"/>
            <w:tcBorders>
              <w:top w:val="nil"/>
              <w:left w:val="nil"/>
            </w:tcBorders>
          </w:tcPr>
          <w:p w14:paraId="4E26EB0A" w14:textId="77777777" w:rsidR="008B34CC" w:rsidRDefault="008B34CC" w:rsidP="000316F9">
            <w:pPr>
              <w:pStyle w:val="Answer"/>
              <w:ind w:left="0"/>
            </w:pPr>
          </w:p>
        </w:tc>
        <w:tc>
          <w:tcPr>
            <w:tcW w:w="3124" w:type="dxa"/>
            <w:tcBorders>
              <w:bottom w:val="single" w:sz="4" w:space="0" w:color="auto"/>
            </w:tcBorders>
          </w:tcPr>
          <w:p w14:paraId="4613ADE8" w14:textId="367EB1DA" w:rsidR="008B34CC" w:rsidRPr="00A02A17" w:rsidRDefault="000E43E6" w:rsidP="000316F9">
            <w:pPr>
              <w:pStyle w:val="Answer"/>
              <w:ind w:left="0"/>
              <w:rPr>
                <w:b/>
                <w:bCs/>
              </w:rPr>
            </w:pPr>
            <w:r w:rsidRPr="00A02A17">
              <w:rPr>
                <w:b/>
                <w:bCs/>
              </w:rPr>
              <w:t>Pillar</w:t>
            </w:r>
          </w:p>
        </w:tc>
        <w:tc>
          <w:tcPr>
            <w:tcW w:w="5822" w:type="dxa"/>
            <w:tcBorders>
              <w:bottom w:val="single" w:sz="4" w:space="0" w:color="auto"/>
            </w:tcBorders>
          </w:tcPr>
          <w:p w14:paraId="7C037DDC" w14:textId="3579C380" w:rsidR="008B34CC" w:rsidRPr="00A02A17" w:rsidRDefault="000E43E6" w:rsidP="000316F9">
            <w:pPr>
              <w:pStyle w:val="Answer"/>
              <w:ind w:left="0"/>
              <w:rPr>
                <w:b/>
                <w:bCs/>
              </w:rPr>
            </w:pPr>
            <w:r w:rsidRPr="00A02A17">
              <w:rPr>
                <w:b/>
                <w:bCs/>
              </w:rPr>
              <w:t>Meaning</w:t>
            </w:r>
          </w:p>
        </w:tc>
      </w:tr>
      <w:tr w:rsidR="004221F1" w14:paraId="0211864A" w14:textId="77777777" w:rsidTr="00DE55A5">
        <w:trPr>
          <w:trHeight w:val="964"/>
        </w:trPr>
        <w:tc>
          <w:tcPr>
            <w:tcW w:w="562" w:type="dxa"/>
            <w:tcBorders>
              <w:right w:val="single" w:sz="4" w:space="0" w:color="auto"/>
            </w:tcBorders>
            <w:vAlign w:val="center"/>
          </w:tcPr>
          <w:p w14:paraId="03613161" w14:textId="0D197905" w:rsidR="004221F1" w:rsidRDefault="004221F1" w:rsidP="004221F1">
            <w:pPr>
              <w:pStyle w:val="Answer"/>
              <w:ind w:left="0"/>
              <w:jc w:val="center"/>
            </w:pPr>
            <w:r>
              <w:t>1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FF974" w14:textId="7B50B6B5" w:rsidR="004221F1" w:rsidRPr="00DE55A5" w:rsidRDefault="004221F1" w:rsidP="004221F1">
            <w:pPr>
              <w:pStyle w:val="Answer"/>
              <w:ind w:left="0"/>
              <w:rPr>
                <w:color w:val="FF0000"/>
              </w:rPr>
            </w:pPr>
            <w:r w:rsidRPr="00DE55A5">
              <w:rPr>
                <w:color w:val="FF0000"/>
                <w:kern w:val="24"/>
              </w:rPr>
              <w:t>Autonomous maintenance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1BF37" w14:textId="25C61FF8" w:rsidR="004221F1" w:rsidRPr="00DE55A5" w:rsidRDefault="004221F1" w:rsidP="004221F1">
            <w:pPr>
              <w:pStyle w:val="Answer"/>
              <w:ind w:left="0"/>
              <w:rPr>
                <w:color w:val="FF0000"/>
              </w:rPr>
            </w:pPr>
            <w:r w:rsidRPr="00DE55A5">
              <w:rPr>
                <w:color w:val="FF0000"/>
                <w:kern w:val="24"/>
              </w:rPr>
              <w:t>Making operators responsible for routine maintenance (eg lubrication, cleaning and inspection)</w:t>
            </w:r>
          </w:p>
        </w:tc>
      </w:tr>
      <w:tr w:rsidR="004221F1" w14:paraId="7DD5C5FD" w14:textId="77777777" w:rsidTr="00DE55A5">
        <w:trPr>
          <w:trHeight w:val="964"/>
        </w:trPr>
        <w:tc>
          <w:tcPr>
            <w:tcW w:w="562" w:type="dxa"/>
            <w:tcBorders>
              <w:right w:val="single" w:sz="4" w:space="0" w:color="auto"/>
            </w:tcBorders>
            <w:vAlign w:val="center"/>
          </w:tcPr>
          <w:p w14:paraId="0F928014" w14:textId="25445CE8" w:rsidR="004221F1" w:rsidRDefault="004221F1" w:rsidP="004221F1">
            <w:pPr>
              <w:pStyle w:val="Answer"/>
              <w:ind w:left="0"/>
              <w:jc w:val="center"/>
            </w:pPr>
            <w:r>
              <w:t>2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8300C" w14:textId="21F5FC57" w:rsidR="004221F1" w:rsidRPr="00DE55A5" w:rsidRDefault="004221F1" w:rsidP="004221F1">
            <w:pPr>
              <w:pStyle w:val="Answer"/>
              <w:ind w:left="0"/>
              <w:rPr>
                <w:color w:val="FF0000"/>
              </w:rPr>
            </w:pPr>
            <w:r w:rsidRPr="00DE55A5">
              <w:rPr>
                <w:color w:val="FF0000"/>
                <w:kern w:val="24"/>
              </w:rPr>
              <w:t>Focused improvement (</w:t>
            </w:r>
            <w:r w:rsidRPr="00595A40">
              <w:rPr>
                <w:i/>
                <w:iCs/>
                <w:color w:val="FF0000"/>
                <w:kern w:val="24"/>
              </w:rPr>
              <w:t>kaizen</w:t>
            </w:r>
            <w:r w:rsidRPr="00DE55A5">
              <w:rPr>
                <w:color w:val="FF0000"/>
                <w:kern w:val="24"/>
              </w:rPr>
              <w:t>)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7F95A" w14:textId="74DE5332" w:rsidR="004221F1" w:rsidRPr="00DE55A5" w:rsidRDefault="004221F1" w:rsidP="004221F1">
            <w:pPr>
              <w:pStyle w:val="Answer"/>
              <w:ind w:left="0"/>
              <w:rPr>
                <w:color w:val="FF0000"/>
              </w:rPr>
            </w:pPr>
            <w:r w:rsidRPr="00DE55A5">
              <w:rPr>
                <w:color w:val="FF0000"/>
                <w:kern w:val="24"/>
              </w:rPr>
              <w:t>Continually improving performance by making small changes</w:t>
            </w:r>
          </w:p>
        </w:tc>
      </w:tr>
      <w:tr w:rsidR="004221F1" w14:paraId="45DA21C5" w14:textId="77777777" w:rsidTr="00DE55A5">
        <w:trPr>
          <w:trHeight w:val="964"/>
        </w:trPr>
        <w:tc>
          <w:tcPr>
            <w:tcW w:w="562" w:type="dxa"/>
            <w:tcBorders>
              <w:right w:val="single" w:sz="4" w:space="0" w:color="auto"/>
            </w:tcBorders>
            <w:vAlign w:val="center"/>
          </w:tcPr>
          <w:p w14:paraId="7559682C" w14:textId="4AACEA93" w:rsidR="004221F1" w:rsidRDefault="004221F1" w:rsidP="004221F1">
            <w:pPr>
              <w:pStyle w:val="Answer"/>
              <w:ind w:left="0"/>
              <w:jc w:val="center"/>
            </w:pPr>
            <w:r>
              <w:t>3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E4F09" w14:textId="102A8AD8" w:rsidR="004221F1" w:rsidRPr="00DE55A5" w:rsidRDefault="004221F1" w:rsidP="004221F1">
            <w:pPr>
              <w:pStyle w:val="Answer"/>
              <w:ind w:left="0"/>
              <w:rPr>
                <w:color w:val="FF0000"/>
              </w:rPr>
            </w:pPr>
            <w:r w:rsidRPr="00DE55A5">
              <w:rPr>
                <w:color w:val="FF0000"/>
                <w:kern w:val="24"/>
              </w:rPr>
              <w:t>Planned maintenance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AB7CE" w14:textId="4B1D46AD" w:rsidR="004221F1" w:rsidRPr="00DE55A5" w:rsidRDefault="004221F1" w:rsidP="004221F1">
            <w:pPr>
              <w:pStyle w:val="Answer"/>
              <w:ind w:left="0"/>
              <w:rPr>
                <w:color w:val="FF0000"/>
              </w:rPr>
            </w:pPr>
            <w:r w:rsidRPr="00DE55A5">
              <w:rPr>
                <w:color w:val="FF0000"/>
                <w:kern w:val="24"/>
              </w:rPr>
              <w:t>Replacing components before they are predicted to fail (ensures continuity of performance)</w:t>
            </w:r>
          </w:p>
        </w:tc>
      </w:tr>
      <w:tr w:rsidR="004221F1" w14:paraId="3ABE36FF" w14:textId="77777777" w:rsidTr="00DE55A5">
        <w:trPr>
          <w:trHeight w:val="964"/>
        </w:trPr>
        <w:tc>
          <w:tcPr>
            <w:tcW w:w="562" w:type="dxa"/>
            <w:tcBorders>
              <w:right w:val="single" w:sz="4" w:space="0" w:color="auto"/>
            </w:tcBorders>
            <w:vAlign w:val="center"/>
          </w:tcPr>
          <w:p w14:paraId="5C4E5B6E" w14:textId="66AFEF61" w:rsidR="004221F1" w:rsidRDefault="004221F1" w:rsidP="004221F1">
            <w:pPr>
              <w:pStyle w:val="Answer"/>
              <w:ind w:left="0"/>
              <w:jc w:val="center"/>
            </w:pPr>
            <w:r>
              <w:t>4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67522" w14:textId="3D2D3C41" w:rsidR="004221F1" w:rsidRPr="00DE55A5" w:rsidRDefault="004221F1" w:rsidP="004221F1">
            <w:pPr>
              <w:pStyle w:val="Answer"/>
              <w:ind w:left="0"/>
              <w:rPr>
                <w:color w:val="FF0000"/>
              </w:rPr>
            </w:pPr>
            <w:r w:rsidRPr="00DE55A5">
              <w:rPr>
                <w:color w:val="FF0000"/>
                <w:kern w:val="24"/>
              </w:rPr>
              <w:t>Quality management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881F5" w14:textId="0B6D688D" w:rsidR="004221F1" w:rsidRPr="00DE55A5" w:rsidRDefault="004221F1" w:rsidP="004221F1">
            <w:pPr>
              <w:pStyle w:val="Answer"/>
              <w:ind w:left="0"/>
              <w:rPr>
                <w:color w:val="FF0000"/>
              </w:rPr>
            </w:pPr>
            <w:r w:rsidRPr="00DE55A5">
              <w:rPr>
                <w:color w:val="FF0000"/>
                <w:kern w:val="24"/>
              </w:rPr>
              <w:t>Including error detection and prevention in the production process</w:t>
            </w:r>
          </w:p>
        </w:tc>
      </w:tr>
      <w:tr w:rsidR="004221F1" w14:paraId="271611F0" w14:textId="77777777" w:rsidTr="00DE55A5">
        <w:trPr>
          <w:trHeight w:val="964"/>
        </w:trPr>
        <w:tc>
          <w:tcPr>
            <w:tcW w:w="562" w:type="dxa"/>
            <w:tcBorders>
              <w:right w:val="single" w:sz="4" w:space="0" w:color="auto"/>
            </w:tcBorders>
            <w:vAlign w:val="center"/>
          </w:tcPr>
          <w:p w14:paraId="2E50A7CF" w14:textId="067F3E40" w:rsidR="004221F1" w:rsidRDefault="004221F1" w:rsidP="004221F1">
            <w:pPr>
              <w:pStyle w:val="Answer"/>
              <w:ind w:left="0"/>
              <w:jc w:val="center"/>
            </w:pPr>
            <w:r>
              <w:t>5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27B80" w14:textId="7F50A204" w:rsidR="004221F1" w:rsidRPr="00DE55A5" w:rsidRDefault="004221F1" w:rsidP="004221F1">
            <w:pPr>
              <w:pStyle w:val="Answer"/>
              <w:ind w:left="0"/>
              <w:rPr>
                <w:color w:val="FF0000"/>
              </w:rPr>
            </w:pPr>
            <w:r w:rsidRPr="00DE55A5">
              <w:rPr>
                <w:color w:val="FF0000"/>
                <w:kern w:val="24"/>
              </w:rPr>
              <w:t>Early equipment management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8CC64" w14:textId="53646784" w:rsidR="004221F1" w:rsidRPr="00DE55A5" w:rsidRDefault="004221F1" w:rsidP="004221F1">
            <w:pPr>
              <w:pStyle w:val="Answer"/>
              <w:ind w:left="0"/>
              <w:rPr>
                <w:color w:val="FF0000"/>
              </w:rPr>
            </w:pPr>
            <w:r w:rsidRPr="00DE55A5">
              <w:rPr>
                <w:color w:val="FF0000"/>
                <w:kern w:val="24"/>
              </w:rPr>
              <w:t>Using operator experience to improve the design of new equipment</w:t>
            </w:r>
          </w:p>
        </w:tc>
      </w:tr>
      <w:tr w:rsidR="004221F1" w14:paraId="3E3F5576" w14:textId="77777777" w:rsidTr="00DE55A5">
        <w:trPr>
          <w:trHeight w:val="964"/>
        </w:trPr>
        <w:tc>
          <w:tcPr>
            <w:tcW w:w="562" w:type="dxa"/>
            <w:tcBorders>
              <w:right w:val="single" w:sz="4" w:space="0" w:color="auto"/>
            </w:tcBorders>
            <w:vAlign w:val="center"/>
          </w:tcPr>
          <w:p w14:paraId="14BAF689" w14:textId="5A83C0D7" w:rsidR="004221F1" w:rsidRDefault="004221F1" w:rsidP="004221F1">
            <w:pPr>
              <w:pStyle w:val="Answer"/>
              <w:ind w:left="0"/>
              <w:jc w:val="center"/>
            </w:pPr>
            <w:r>
              <w:t>6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0B125" w14:textId="4DE41ABA" w:rsidR="004221F1" w:rsidRPr="00DE55A5" w:rsidRDefault="004221F1" w:rsidP="004221F1">
            <w:pPr>
              <w:pStyle w:val="Answer"/>
              <w:ind w:left="0"/>
              <w:rPr>
                <w:color w:val="FF0000"/>
              </w:rPr>
            </w:pPr>
            <w:r w:rsidRPr="00DE55A5">
              <w:rPr>
                <w:color w:val="FF0000"/>
                <w:kern w:val="24"/>
              </w:rPr>
              <w:t>Training and education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8CE4E" w14:textId="3CC52165" w:rsidR="004221F1" w:rsidRPr="00DE55A5" w:rsidRDefault="004221F1" w:rsidP="004221F1">
            <w:pPr>
              <w:pStyle w:val="Answer"/>
              <w:ind w:left="0"/>
              <w:rPr>
                <w:color w:val="FF0000"/>
              </w:rPr>
            </w:pPr>
            <w:r w:rsidRPr="00DE55A5">
              <w:rPr>
                <w:color w:val="FF0000"/>
                <w:kern w:val="24"/>
              </w:rPr>
              <w:t>Ensuring all operators and managers understand TPM</w:t>
            </w:r>
          </w:p>
        </w:tc>
      </w:tr>
      <w:tr w:rsidR="004221F1" w14:paraId="120BA0AC" w14:textId="77777777" w:rsidTr="00DE55A5">
        <w:trPr>
          <w:trHeight w:val="964"/>
        </w:trPr>
        <w:tc>
          <w:tcPr>
            <w:tcW w:w="562" w:type="dxa"/>
            <w:tcBorders>
              <w:right w:val="single" w:sz="4" w:space="0" w:color="auto"/>
            </w:tcBorders>
            <w:vAlign w:val="center"/>
          </w:tcPr>
          <w:p w14:paraId="1EBE6284" w14:textId="0B89DCAA" w:rsidR="004221F1" w:rsidRDefault="004221F1" w:rsidP="004221F1">
            <w:pPr>
              <w:pStyle w:val="Answer"/>
              <w:ind w:left="0"/>
              <w:jc w:val="center"/>
            </w:pPr>
            <w:r>
              <w:t>7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622D8" w14:textId="7CF266EC" w:rsidR="004221F1" w:rsidRPr="00DE55A5" w:rsidRDefault="004221F1" w:rsidP="004221F1">
            <w:pPr>
              <w:pStyle w:val="Answer"/>
              <w:ind w:left="0"/>
              <w:rPr>
                <w:color w:val="FF0000"/>
              </w:rPr>
            </w:pPr>
            <w:r w:rsidRPr="00DE55A5">
              <w:rPr>
                <w:color w:val="FF0000"/>
                <w:kern w:val="24"/>
              </w:rPr>
              <w:t>Safety, health and environment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3777C" w14:textId="719EF149" w:rsidR="004221F1" w:rsidRPr="00DE55A5" w:rsidRDefault="004221F1" w:rsidP="004221F1">
            <w:pPr>
              <w:pStyle w:val="Answer"/>
              <w:ind w:left="0"/>
              <w:rPr>
                <w:color w:val="FF0000"/>
              </w:rPr>
            </w:pPr>
            <w:r w:rsidRPr="00DE55A5">
              <w:rPr>
                <w:color w:val="FF0000"/>
                <w:kern w:val="24"/>
              </w:rPr>
              <w:t>Ensuring the working environment is safe</w:t>
            </w:r>
          </w:p>
        </w:tc>
      </w:tr>
      <w:tr w:rsidR="004221F1" w14:paraId="53CCDBA2" w14:textId="77777777" w:rsidTr="00DE55A5">
        <w:trPr>
          <w:trHeight w:val="964"/>
        </w:trPr>
        <w:tc>
          <w:tcPr>
            <w:tcW w:w="562" w:type="dxa"/>
            <w:tcBorders>
              <w:right w:val="single" w:sz="4" w:space="0" w:color="auto"/>
            </w:tcBorders>
            <w:vAlign w:val="center"/>
          </w:tcPr>
          <w:p w14:paraId="631FAB0B" w14:textId="42E31018" w:rsidR="004221F1" w:rsidRDefault="004221F1" w:rsidP="004221F1">
            <w:pPr>
              <w:pStyle w:val="Answer"/>
              <w:ind w:left="0"/>
              <w:jc w:val="center"/>
            </w:pPr>
            <w:r>
              <w:t>8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1A68D" w14:textId="5064E836" w:rsidR="004221F1" w:rsidRPr="00DE55A5" w:rsidRDefault="004221F1" w:rsidP="004221F1">
            <w:pPr>
              <w:pStyle w:val="Answer"/>
              <w:ind w:left="0"/>
              <w:rPr>
                <w:color w:val="FF0000"/>
              </w:rPr>
            </w:pPr>
            <w:r w:rsidRPr="00DE55A5">
              <w:rPr>
                <w:color w:val="FF0000"/>
                <w:kern w:val="24"/>
              </w:rPr>
              <w:t>TPM in administration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F5C17" w14:textId="6187E506" w:rsidR="004221F1" w:rsidRPr="00DE55A5" w:rsidRDefault="004221F1" w:rsidP="004221F1">
            <w:pPr>
              <w:pStyle w:val="Answer"/>
              <w:ind w:left="0"/>
              <w:rPr>
                <w:color w:val="FF0000"/>
              </w:rPr>
            </w:pPr>
            <w:r w:rsidRPr="00DE55A5">
              <w:rPr>
                <w:color w:val="FF0000"/>
                <w:kern w:val="24"/>
              </w:rPr>
              <w:t>Improving administrative tasks (eg order processing, scheduling) to get the best performance out of equipment</w:t>
            </w:r>
          </w:p>
        </w:tc>
      </w:tr>
    </w:tbl>
    <w:p w14:paraId="2DE6CAB8" w14:textId="77777777" w:rsidR="008B34CC" w:rsidRDefault="008B34CC" w:rsidP="000316F9">
      <w:pPr>
        <w:pStyle w:val="Answer"/>
        <w:ind w:left="0"/>
      </w:pPr>
    </w:p>
    <w:sectPr w:rsidR="008B34CC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59E2B4" w14:textId="77777777" w:rsidR="00C774D5" w:rsidRDefault="00C774D5">
      <w:pPr>
        <w:spacing w:before="0" w:after="0"/>
      </w:pPr>
      <w:r>
        <w:separator/>
      </w:r>
    </w:p>
  </w:endnote>
  <w:endnote w:type="continuationSeparator" w:id="0">
    <w:p w14:paraId="047EFD40" w14:textId="77777777" w:rsidR="00C774D5" w:rsidRDefault="00C774D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A4736" w14:textId="77777777" w:rsidR="004D7214" w:rsidRDefault="004D72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79E4BD2A" w:rsidR="00110217" w:rsidRPr="00F03E33" w:rsidRDefault="003F7F14" w:rsidP="004D7214">
    <w:pPr>
      <w:pStyle w:val="Footer"/>
      <w:pBdr>
        <w:top w:val="single" w:sz="4" w:space="12" w:color="0077E3"/>
      </w:pBdr>
      <w:tabs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27C55F10">
          <wp:simplePos x="0" y="0"/>
          <wp:positionH relativeFrom="margin">
            <wp:posOffset>5111563</wp:posOffset>
          </wp:positionH>
          <wp:positionV relativeFrom="bottomMargin">
            <wp:posOffset>144145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D7214">
      <w:br/>
      <w:t xml:space="preserve">                                          © </w:t>
    </w:r>
    <w:r w:rsidR="00AB4613" w:rsidRPr="00AB4613">
      <w:t>City &amp; Guilds Limited</w:t>
    </w:r>
    <w:r w:rsidR="004D7214">
      <w:t>. All rights reserved.</w:t>
    </w:r>
    <w:r w:rsidR="004D7214">
      <w:br/>
    </w:r>
    <w:r w:rsidR="004D7214">
      <w:rPr>
        <w:rFonts w:eastAsia="Calibri"/>
        <w:noProof/>
      </w:rPr>
      <w:t xml:space="preserve">                                  ‘T-LEVELS’ is a registered trade mark of the Department for Education.</w:t>
    </w:r>
    <w:r w:rsidR="004D7214"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04754" w14:textId="77777777" w:rsidR="004D7214" w:rsidRDefault="004D72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E88FD6" w14:textId="77777777" w:rsidR="00C774D5" w:rsidRDefault="00C774D5">
      <w:pPr>
        <w:spacing w:before="0" w:after="0"/>
      </w:pPr>
      <w:r>
        <w:separator/>
      </w:r>
    </w:p>
  </w:footnote>
  <w:footnote w:type="continuationSeparator" w:id="0">
    <w:p w14:paraId="7E9E337C" w14:textId="77777777" w:rsidR="00C774D5" w:rsidRDefault="00C774D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3ACCC" w14:textId="77777777" w:rsidR="004D7214" w:rsidRDefault="004D721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EEF3360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4171E" w14:textId="77777777" w:rsidR="004D7214" w:rsidRDefault="004D72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2D6B2F"/>
    <w:multiLevelType w:val="hybridMultilevel"/>
    <w:tmpl w:val="F314DF76"/>
    <w:lvl w:ilvl="0" w:tplc="D45EC9B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E1651E"/>
    <w:multiLevelType w:val="hybridMultilevel"/>
    <w:tmpl w:val="20048A92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585F54"/>
    <w:multiLevelType w:val="hybridMultilevel"/>
    <w:tmpl w:val="20048A92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C1110A"/>
    <w:multiLevelType w:val="hybridMultilevel"/>
    <w:tmpl w:val="60003BA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5701369">
    <w:abstractNumId w:val="5"/>
  </w:num>
  <w:num w:numId="2" w16cid:durableId="1453286282">
    <w:abstractNumId w:val="17"/>
  </w:num>
  <w:num w:numId="3" w16cid:durableId="325910752">
    <w:abstractNumId w:val="24"/>
  </w:num>
  <w:num w:numId="4" w16cid:durableId="301347158">
    <w:abstractNumId w:val="19"/>
  </w:num>
  <w:num w:numId="5" w16cid:durableId="217326732">
    <w:abstractNumId w:val="8"/>
  </w:num>
  <w:num w:numId="6" w16cid:durableId="6249932">
    <w:abstractNumId w:val="18"/>
  </w:num>
  <w:num w:numId="7" w16cid:durableId="1860316332">
    <w:abstractNumId w:val="8"/>
  </w:num>
  <w:num w:numId="8" w16cid:durableId="338240178">
    <w:abstractNumId w:val="1"/>
  </w:num>
  <w:num w:numId="9" w16cid:durableId="1837529302">
    <w:abstractNumId w:val="8"/>
    <w:lvlOverride w:ilvl="0">
      <w:startOverride w:val="1"/>
    </w:lvlOverride>
  </w:num>
  <w:num w:numId="10" w16cid:durableId="470833478">
    <w:abstractNumId w:val="20"/>
  </w:num>
  <w:num w:numId="11" w16cid:durableId="156072762">
    <w:abstractNumId w:val="15"/>
  </w:num>
  <w:num w:numId="12" w16cid:durableId="2124302118">
    <w:abstractNumId w:val="6"/>
  </w:num>
  <w:num w:numId="13" w16cid:durableId="1668748825">
    <w:abstractNumId w:val="14"/>
  </w:num>
  <w:num w:numId="14" w16cid:durableId="1362894982">
    <w:abstractNumId w:val="21"/>
  </w:num>
  <w:num w:numId="15" w16cid:durableId="692875405">
    <w:abstractNumId w:val="12"/>
  </w:num>
  <w:num w:numId="16" w16cid:durableId="776216588">
    <w:abstractNumId w:val="7"/>
  </w:num>
  <w:num w:numId="17" w16cid:durableId="47539104">
    <w:abstractNumId w:val="26"/>
  </w:num>
  <w:num w:numId="18" w16cid:durableId="28604127">
    <w:abstractNumId w:val="28"/>
  </w:num>
  <w:num w:numId="19" w16cid:durableId="191502697">
    <w:abstractNumId w:val="4"/>
  </w:num>
  <w:num w:numId="20" w16cid:durableId="438182404">
    <w:abstractNumId w:val="2"/>
  </w:num>
  <w:num w:numId="21" w16cid:durableId="1746998354">
    <w:abstractNumId w:val="9"/>
  </w:num>
  <w:num w:numId="22" w16cid:durableId="608976081">
    <w:abstractNumId w:val="9"/>
    <w:lvlOverride w:ilvl="0">
      <w:startOverride w:val="1"/>
    </w:lvlOverride>
  </w:num>
  <w:num w:numId="23" w16cid:durableId="721177954">
    <w:abstractNumId w:val="25"/>
  </w:num>
  <w:num w:numId="24" w16cid:durableId="1236040891">
    <w:abstractNumId w:val="9"/>
    <w:lvlOverride w:ilvl="0">
      <w:startOverride w:val="1"/>
    </w:lvlOverride>
  </w:num>
  <w:num w:numId="25" w16cid:durableId="975404873">
    <w:abstractNumId w:val="9"/>
    <w:lvlOverride w:ilvl="0">
      <w:startOverride w:val="1"/>
    </w:lvlOverride>
  </w:num>
  <w:num w:numId="26" w16cid:durableId="1776560367">
    <w:abstractNumId w:val="10"/>
  </w:num>
  <w:num w:numId="27" w16cid:durableId="1471097481">
    <w:abstractNumId w:val="22"/>
  </w:num>
  <w:num w:numId="28" w16cid:durableId="666059992">
    <w:abstractNumId w:val="9"/>
    <w:lvlOverride w:ilvl="0">
      <w:startOverride w:val="1"/>
    </w:lvlOverride>
  </w:num>
  <w:num w:numId="29" w16cid:durableId="2116359511">
    <w:abstractNumId w:val="23"/>
  </w:num>
  <w:num w:numId="30" w16cid:durableId="620383885">
    <w:abstractNumId w:val="9"/>
  </w:num>
  <w:num w:numId="31" w16cid:durableId="2062318735">
    <w:abstractNumId w:val="9"/>
    <w:lvlOverride w:ilvl="0">
      <w:startOverride w:val="1"/>
    </w:lvlOverride>
  </w:num>
  <w:num w:numId="32" w16cid:durableId="386492195">
    <w:abstractNumId w:val="9"/>
    <w:lvlOverride w:ilvl="0">
      <w:startOverride w:val="1"/>
    </w:lvlOverride>
  </w:num>
  <w:num w:numId="33" w16cid:durableId="2076933506">
    <w:abstractNumId w:val="0"/>
  </w:num>
  <w:num w:numId="34" w16cid:durableId="1178888878">
    <w:abstractNumId w:val="13"/>
  </w:num>
  <w:num w:numId="35" w16cid:durableId="2061663357">
    <w:abstractNumId w:val="29"/>
  </w:num>
  <w:num w:numId="36" w16cid:durableId="1286229317">
    <w:abstractNumId w:val="27"/>
  </w:num>
  <w:num w:numId="37" w16cid:durableId="1514569372">
    <w:abstractNumId w:val="16"/>
  </w:num>
  <w:num w:numId="38" w16cid:durableId="707143151">
    <w:abstractNumId w:val="3"/>
  </w:num>
  <w:num w:numId="39" w16cid:durableId="176714430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16F9"/>
    <w:rsid w:val="0003722F"/>
    <w:rsid w:val="00082C62"/>
    <w:rsid w:val="000B231F"/>
    <w:rsid w:val="000D2642"/>
    <w:rsid w:val="000E194B"/>
    <w:rsid w:val="000E43E6"/>
    <w:rsid w:val="00110217"/>
    <w:rsid w:val="00110D72"/>
    <w:rsid w:val="00152AC3"/>
    <w:rsid w:val="00156AF3"/>
    <w:rsid w:val="001645C2"/>
    <w:rsid w:val="001939C4"/>
    <w:rsid w:val="0019491D"/>
    <w:rsid w:val="001F74AD"/>
    <w:rsid w:val="002B4BFB"/>
    <w:rsid w:val="002D07A8"/>
    <w:rsid w:val="00311260"/>
    <w:rsid w:val="00337E53"/>
    <w:rsid w:val="003405EA"/>
    <w:rsid w:val="00343AE0"/>
    <w:rsid w:val="003B5E45"/>
    <w:rsid w:val="003D24AE"/>
    <w:rsid w:val="003F7F14"/>
    <w:rsid w:val="00404B31"/>
    <w:rsid w:val="00413597"/>
    <w:rsid w:val="00420C8B"/>
    <w:rsid w:val="004221F1"/>
    <w:rsid w:val="00470F0E"/>
    <w:rsid w:val="00474F67"/>
    <w:rsid w:val="0048500D"/>
    <w:rsid w:val="00497A33"/>
    <w:rsid w:val="004D7214"/>
    <w:rsid w:val="00511E1B"/>
    <w:rsid w:val="00515718"/>
    <w:rsid w:val="00524E1B"/>
    <w:rsid w:val="00595A40"/>
    <w:rsid w:val="005A43F4"/>
    <w:rsid w:val="005E4F16"/>
    <w:rsid w:val="006124C0"/>
    <w:rsid w:val="006135C0"/>
    <w:rsid w:val="0065656B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E28BF"/>
    <w:rsid w:val="006F7BAF"/>
    <w:rsid w:val="00762E3F"/>
    <w:rsid w:val="0076550D"/>
    <w:rsid w:val="00797FA7"/>
    <w:rsid w:val="007D5B29"/>
    <w:rsid w:val="00823BCE"/>
    <w:rsid w:val="008502DE"/>
    <w:rsid w:val="008939D8"/>
    <w:rsid w:val="008B34CC"/>
    <w:rsid w:val="008C1F1C"/>
    <w:rsid w:val="008D47A6"/>
    <w:rsid w:val="009356F5"/>
    <w:rsid w:val="009372F9"/>
    <w:rsid w:val="0098292D"/>
    <w:rsid w:val="009975A0"/>
    <w:rsid w:val="009C5C6E"/>
    <w:rsid w:val="009C64D1"/>
    <w:rsid w:val="00A0254B"/>
    <w:rsid w:val="00A02A17"/>
    <w:rsid w:val="00A12445"/>
    <w:rsid w:val="00A147A6"/>
    <w:rsid w:val="00A2454C"/>
    <w:rsid w:val="00A51193"/>
    <w:rsid w:val="00A536E8"/>
    <w:rsid w:val="00A82DCC"/>
    <w:rsid w:val="00AB4613"/>
    <w:rsid w:val="00AD33FD"/>
    <w:rsid w:val="00AE245C"/>
    <w:rsid w:val="00B054EC"/>
    <w:rsid w:val="00B244C2"/>
    <w:rsid w:val="00B24C35"/>
    <w:rsid w:val="00B634AC"/>
    <w:rsid w:val="00BD4270"/>
    <w:rsid w:val="00BE2C21"/>
    <w:rsid w:val="00BF7ABD"/>
    <w:rsid w:val="00C01D20"/>
    <w:rsid w:val="00C06474"/>
    <w:rsid w:val="00C202BF"/>
    <w:rsid w:val="00C37DD2"/>
    <w:rsid w:val="00C61E50"/>
    <w:rsid w:val="00C774D5"/>
    <w:rsid w:val="00C858D7"/>
    <w:rsid w:val="00C92F19"/>
    <w:rsid w:val="00CA3BF3"/>
    <w:rsid w:val="00CB597B"/>
    <w:rsid w:val="00CC3B85"/>
    <w:rsid w:val="00CC7EDD"/>
    <w:rsid w:val="00D073BC"/>
    <w:rsid w:val="00D51C40"/>
    <w:rsid w:val="00D56B82"/>
    <w:rsid w:val="00DA2485"/>
    <w:rsid w:val="00DE29A8"/>
    <w:rsid w:val="00DE55A5"/>
    <w:rsid w:val="00E261D4"/>
    <w:rsid w:val="00E91934"/>
    <w:rsid w:val="00F03E33"/>
    <w:rsid w:val="00F15749"/>
    <w:rsid w:val="00F42A36"/>
    <w:rsid w:val="00F629AC"/>
    <w:rsid w:val="00F80CA6"/>
    <w:rsid w:val="00F82617"/>
    <w:rsid w:val="00F83FC6"/>
    <w:rsid w:val="00F960D2"/>
    <w:rsid w:val="00F967EC"/>
    <w:rsid w:val="00FD52DA"/>
    <w:rsid w:val="00FE5622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03722F"/>
    <w:pPr>
      <w:ind w:left="720"/>
      <w:contextualSpacing/>
    </w:pPr>
  </w:style>
  <w:style w:type="table" w:styleId="TableGrid">
    <w:name w:val="Table Grid"/>
    <w:basedOn w:val="TableNormal"/>
    <w:rsid w:val="008B3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5A43F4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4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154</Words>
  <Characters>814</Characters>
  <Application>Microsoft Office Word</Application>
  <DocSecurity>0</DocSecurity>
  <Lines>31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17</cp:revision>
  <cp:lastPrinted>2013-05-15T12:05:00Z</cp:lastPrinted>
  <dcterms:created xsi:type="dcterms:W3CDTF">2022-06-04T21:16:00Z</dcterms:created>
  <dcterms:modified xsi:type="dcterms:W3CDTF">2025-11-12T11:51:00Z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